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05" w:rsidRPr="000E4D05" w:rsidRDefault="000E4D05" w:rsidP="000E4D05">
      <w:pPr>
        <w:framePr w:w="2885" w:h="2222" w:wrap="around" w:vAnchor="page" w:hAnchor="page" w:x="802" w:y="235"/>
        <w:rPr>
          <w:sz w:val="0"/>
          <w:szCs w:val="0"/>
        </w:rPr>
      </w:pPr>
    </w:p>
    <w:p w:rsidR="000E4D05" w:rsidRPr="000E4D05" w:rsidRDefault="00C43388" w:rsidP="000E4D05">
      <w:pPr>
        <w:rPr>
          <w:sz w:val="28"/>
          <w:szCs w:val="28"/>
        </w:rPr>
      </w:pPr>
      <w:r>
        <w:t>.</w:t>
      </w:r>
      <w:r w:rsidR="000E4D05">
        <w:t xml:space="preserve">                                                </w:t>
      </w:r>
      <w:r w:rsidR="000E4D05" w:rsidRPr="000E4D05">
        <w:rPr>
          <w:sz w:val="28"/>
          <w:szCs w:val="28"/>
        </w:rPr>
        <w:t>«Утверждаю»</w:t>
      </w:r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Pr="000E4D05">
        <w:rPr>
          <w:sz w:val="28"/>
          <w:szCs w:val="28"/>
        </w:rPr>
        <w:t xml:space="preserve">Директор МБОУ «Средняя </w:t>
      </w:r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0E4D05">
        <w:rPr>
          <w:sz w:val="28"/>
          <w:szCs w:val="28"/>
        </w:rPr>
        <w:t>общеобразовательная школа № 13»</w:t>
      </w:r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_______________________               </w:t>
      </w:r>
      <w:r w:rsidRPr="000E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proofErr w:type="spellStart"/>
      <w:r w:rsidRPr="000E4D05">
        <w:rPr>
          <w:sz w:val="28"/>
          <w:szCs w:val="28"/>
        </w:rPr>
        <w:t>Н.В.Боброва</w:t>
      </w:r>
      <w:proofErr w:type="spellEnd"/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0E4D05">
        <w:rPr>
          <w:sz w:val="28"/>
          <w:szCs w:val="28"/>
        </w:rPr>
        <w:t xml:space="preserve">«30» августа </w:t>
      </w:r>
      <w:smartTag w:uri="urn:schemas-microsoft-com:office:smarttags" w:element="metricconverter">
        <w:smartTagPr>
          <w:attr w:name="ProductID" w:val="2013 г"/>
        </w:smartTagPr>
        <w:r w:rsidRPr="000E4D05">
          <w:rPr>
            <w:sz w:val="28"/>
            <w:szCs w:val="28"/>
          </w:rPr>
          <w:t>2013 г</w:t>
        </w:r>
      </w:smartTag>
      <w:r w:rsidRPr="000E4D05">
        <w:rPr>
          <w:sz w:val="28"/>
          <w:szCs w:val="28"/>
        </w:rPr>
        <w:t>.</w:t>
      </w:r>
    </w:p>
    <w:p w:rsidR="00C43388" w:rsidRPr="000E4D05" w:rsidRDefault="00C43388" w:rsidP="00C43388">
      <w:pPr>
        <w:pStyle w:val="Bodytext60"/>
        <w:shd w:val="clear" w:color="auto" w:fill="auto"/>
        <w:spacing w:after="790"/>
        <w:ind w:left="20" w:right="1200" w:firstLine="0"/>
        <w:rPr>
          <w:sz w:val="28"/>
          <w:szCs w:val="28"/>
        </w:rPr>
      </w:pPr>
    </w:p>
    <w:p w:rsidR="00C43388" w:rsidRDefault="00C43388" w:rsidP="00C43388">
      <w:pPr>
        <w:pStyle w:val="Bodytext70"/>
        <w:shd w:val="clear" w:color="auto" w:fill="auto"/>
        <w:spacing w:before="0" w:after="275"/>
        <w:ind w:right="20"/>
      </w:pPr>
    </w:p>
    <w:p w:rsidR="00C43388" w:rsidRPr="000E4D05" w:rsidRDefault="00C43388" w:rsidP="000E4D05">
      <w:pPr>
        <w:pStyle w:val="Bodytext70"/>
        <w:shd w:val="clear" w:color="auto" w:fill="auto"/>
        <w:spacing w:before="0" w:after="275"/>
        <w:ind w:right="20"/>
        <w:rPr>
          <w:b/>
          <w:sz w:val="28"/>
          <w:szCs w:val="28"/>
        </w:rPr>
      </w:pPr>
      <w:r w:rsidRPr="000E4D05">
        <w:rPr>
          <w:b/>
          <w:sz w:val="28"/>
          <w:szCs w:val="28"/>
        </w:rPr>
        <w:t>ПОЛОЖЕНИЕ</w:t>
      </w:r>
    </w:p>
    <w:p w:rsidR="00C43388" w:rsidRPr="000E4D05" w:rsidRDefault="00C43388" w:rsidP="00C43388">
      <w:pPr>
        <w:pStyle w:val="Bodytext70"/>
        <w:shd w:val="clear" w:color="auto" w:fill="auto"/>
        <w:spacing w:before="0" w:after="275"/>
        <w:ind w:right="20"/>
        <w:rPr>
          <w:b/>
          <w:sz w:val="28"/>
          <w:szCs w:val="28"/>
        </w:rPr>
      </w:pPr>
      <w:r w:rsidRPr="000E4D05">
        <w:rPr>
          <w:b/>
          <w:sz w:val="28"/>
          <w:szCs w:val="28"/>
        </w:rPr>
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r w:rsidR="000E4D05">
        <w:rPr>
          <w:b/>
          <w:sz w:val="28"/>
          <w:szCs w:val="28"/>
        </w:rPr>
        <w:t xml:space="preserve"> МБОУ «Средняя общеобразовательная школа № 13»</w:t>
      </w:r>
    </w:p>
    <w:p w:rsidR="00C43388" w:rsidRPr="007C3960" w:rsidRDefault="00C43388" w:rsidP="00C43388">
      <w:pPr>
        <w:keepNext/>
        <w:keepLines/>
        <w:numPr>
          <w:ilvl w:val="0"/>
          <w:numId w:val="2"/>
        </w:numPr>
        <w:tabs>
          <w:tab w:val="left" w:pos="370"/>
        </w:tabs>
        <w:spacing w:line="274" w:lineRule="exact"/>
        <w:ind w:left="400" w:hanging="380"/>
        <w:outlineLvl w:val="0"/>
      </w:pPr>
      <w:bookmarkStart w:id="0" w:name="bookmark0"/>
      <w:r w:rsidRPr="007C3960">
        <w:rPr>
          <w:rStyle w:val="Heading130"/>
          <w:sz w:val="24"/>
          <w:szCs w:val="24"/>
        </w:rPr>
        <w:t>Общие положения</w:t>
      </w:r>
      <w:bookmarkEnd w:id="0"/>
    </w:p>
    <w:p w:rsidR="00C43388" w:rsidRPr="007C3960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</w:t>
      </w:r>
      <w:r w:rsidR="000E4D05" w:rsidRPr="007C3960">
        <w:rPr>
          <w:rStyle w:val="Bodytext105pt"/>
          <w:sz w:val="24"/>
          <w:szCs w:val="24"/>
        </w:rPr>
        <w:t>нолетних обучающихся МБОУ «СОШ № 13»</w:t>
      </w:r>
      <w:r w:rsidRPr="007C3960">
        <w:rPr>
          <w:rStyle w:val="Bodytext105pt"/>
          <w:sz w:val="24"/>
          <w:szCs w:val="24"/>
        </w:rPr>
        <w:t>.</w:t>
      </w:r>
    </w:p>
    <w:p w:rsidR="00C43388" w:rsidRPr="007C3960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777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Настоящее</w:t>
      </w:r>
      <w:r w:rsidRPr="007C3960">
        <w:rPr>
          <w:rStyle w:val="Bodytext105pt"/>
          <w:sz w:val="24"/>
          <w:szCs w:val="24"/>
        </w:rPr>
        <w:tab/>
        <w:t xml:space="preserve">Положение разработано в целях обеспечения и </w:t>
      </w:r>
      <w:proofErr w:type="gramStart"/>
      <w:r w:rsidRPr="007C3960">
        <w:rPr>
          <w:rStyle w:val="Bodytext105pt"/>
          <w:sz w:val="24"/>
          <w:szCs w:val="24"/>
        </w:rPr>
        <w:t>соблюдения</w:t>
      </w:r>
      <w:proofErr w:type="gramEnd"/>
      <w:r w:rsidRPr="007C3960">
        <w:rPr>
          <w:rStyle w:val="Bodytext105pt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C43388" w:rsidRPr="007C3960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690"/>
        </w:tabs>
        <w:spacing w:after="240" w:line="274" w:lineRule="exact"/>
        <w:ind w:left="400" w:right="20" w:hanging="38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Настоящие</w:t>
      </w:r>
      <w:r w:rsidRPr="007C3960">
        <w:rPr>
          <w:rStyle w:val="Bodytext105pt"/>
          <w:sz w:val="24"/>
          <w:szCs w:val="24"/>
        </w:rPr>
        <w:tab/>
        <w:t>Правила разработаны в соответствии с Федеральным Законом от 29.12.2012 № 273-ФЭ «Об образовании в Российской Федерации», иными федеральными законами и подзаконными актами, Уставом школы.</w:t>
      </w:r>
    </w:p>
    <w:p w:rsidR="00C43388" w:rsidRPr="007C3960" w:rsidRDefault="00C43388" w:rsidP="00C43388">
      <w:pPr>
        <w:keepNext/>
        <w:keepLines/>
        <w:numPr>
          <w:ilvl w:val="0"/>
          <w:numId w:val="2"/>
        </w:numPr>
        <w:tabs>
          <w:tab w:val="left" w:pos="375"/>
        </w:tabs>
        <w:spacing w:line="274" w:lineRule="exact"/>
        <w:ind w:left="400" w:hanging="380"/>
        <w:outlineLvl w:val="0"/>
      </w:pPr>
      <w:bookmarkStart w:id="1" w:name="bookmark1"/>
      <w:r w:rsidRPr="007C3960">
        <w:rPr>
          <w:rStyle w:val="Heading130"/>
          <w:sz w:val="24"/>
          <w:szCs w:val="24"/>
        </w:rPr>
        <w:t>Порядок и основания перевода</w:t>
      </w:r>
      <w:bookmarkEnd w:id="1"/>
    </w:p>
    <w:p w:rsidR="00C43388" w:rsidRPr="007C3960" w:rsidRDefault="00C43388" w:rsidP="00C43388">
      <w:pPr>
        <w:pStyle w:val="1"/>
        <w:shd w:val="clear" w:color="auto" w:fill="auto"/>
        <w:spacing w:line="274" w:lineRule="exact"/>
        <w:ind w:left="400" w:right="20" w:hanging="380"/>
        <w:rPr>
          <w:rStyle w:val="Bodytext105pt"/>
          <w:sz w:val="24"/>
          <w:szCs w:val="24"/>
        </w:rPr>
      </w:pPr>
      <w:r w:rsidRPr="007C3960">
        <w:rPr>
          <w:rStyle w:val="Bodytext105pt"/>
          <w:sz w:val="24"/>
          <w:szCs w:val="24"/>
        </w:rPr>
        <w:t>2.1 .Обучающиеся могут быть переведены в другие общеобразовательные учреждения в следующих случаях:</w:t>
      </w:r>
    </w:p>
    <w:p w:rsidR="00C80FFB" w:rsidRPr="007C3960" w:rsidRDefault="00C80FFB" w:rsidP="00C80FFB">
      <w:pPr>
        <w:widowControl w:val="0"/>
        <w:autoSpaceDE w:val="0"/>
        <w:autoSpaceDN w:val="0"/>
        <w:adjustRightInd w:val="0"/>
        <w:ind w:firstLine="540"/>
        <w:jc w:val="both"/>
      </w:pPr>
      <w:r w:rsidRPr="007C3960">
        <w:t xml:space="preserve">по инициативе совершеннолетнего обучающегося или родителей </w:t>
      </w:r>
      <w:hyperlink r:id="rId10" w:history="1">
        <w:r w:rsidRPr="007C3960">
          <w:rPr>
            <w:color w:val="0000FF"/>
          </w:rPr>
          <w:t>(законных представителей)</w:t>
        </w:r>
      </w:hyperlink>
      <w:r w:rsidRPr="007C3960">
        <w:t xml:space="preserve"> несовершеннолетнего обучающегося;</w:t>
      </w:r>
    </w:p>
    <w:p w:rsidR="00C80FFB" w:rsidRPr="007C3960" w:rsidRDefault="00C80FFB" w:rsidP="00C80FFB">
      <w:pPr>
        <w:widowControl w:val="0"/>
        <w:autoSpaceDE w:val="0"/>
        <w:autoSpaceDN w:val="0"/>
        <w:adjustRightInd w:val="0"/>
        <w:ind w:firstLine="540"/>
        <w:jc w:val="both"/>
      </w:pPr>
      <w:r w:rsidRPr="007C3960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80FFB" w:rsidRPr="007C3960" w:rsidRDefault="00C80FFB" w:rsidP="00C80FFB">
      <w:pPr>
        <w:widowControl w:val="0"/>
        <w:autoSpaceDE w:val="0"/>
        <w:autoSpaceDN w:val="0"/>
        <w:adjustRightInd w:val="0"/>
        <w:ind w:firstLine="540"/>
        <w:jc w:val="both"/>
      </w:pPr>
      <w:r w:rsidRPr="007C3960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 xml:space="preserve"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</w:t>
      </w:r>
      <w:r w:rsidRPr="007C3960">
        <w:rPr>
          <w:rStyle w:val="Bodytext105pt"/>
          <w:sz w:val="24"/>
          <w:szCs w:val="24"/>
        </w:rPr>
        <w:lastRenderedPageBreak/>
        <w:t xml:space="preserve">свободных мест согласно </w:t>
      </w:r>
      <w:proofErr w:type="gramStart"/>
      <w:r w:rsidRPr="007C3960">
        <w:rPr>
          <w:rStyle w:val="Bodytext105pt"/>
          <w:sz w:val="24"/>
          <w:szCs w:val="24"/>
        </w:rPr>
        <w:t>установленному</w:t>
      </w:r>
      <w:proofErr w:type="gramEnd"/>
      <w:r w:rsidRPr="007C3960">
        <w:rPr>
          <w:rStyle w:val="Bodytext105pt"/>
          <w:sz w:val="24"/>
          <w:szCs w:val="24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допускается.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Перевод обучающегося на основании решения суда производится в порядке, установленном законодательством.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</w:t>
      </w:r>
      <w:r w:rsidR="00277018" w:rsidRPr="007C3960">
        <w:rPr>
          <w:rStyle w:val="Bodytext105pt"/>
          <w:sz w:val="24"/>
          <w:szCs w:val="24"/>
        </w:rPr>
        <w:t>коле)</w:t>
      </w:r>
      <w:r w:rsidRPr="007C3960">
        <w:rPr>
          <w:rStyle w:val="Bodytext105pt"/>
          <w:sz w:val="24"/>
          <w:szCs w:val="24"/>
        </w:rPr>
        <w:t>. Школа выдает</w:t>
      </w:r>
      <w:r w:rsidR="000E4D05" w:rsidRPr="007C3960">
        <w:rPr>
          <w:rStyle w:val="Bodytext105pt"/>
          <w:sz w:val="24"/>
          <w:szCs w:val="24"/>
        </w:rPr>
        <w:t xml:space="preserve"> документы по личному заявлению</w:t>
      </w:r>
      <w:r w:rsidR="00C80FFB" w:rsidRPr="007C3960">
        <w:rPr>
          <w:rStyle w:val="Bodytext105pt"/>
          <w:sz w:val="24"/>
          <w:szCs w:val="24"/>
        </w:rPr>
        <w:t xml:space="preserve"> </w:t>
      </w:r>
      <w:r w:rsidRPr="007C3960">
        <w:rPr>
          <w:rStyle w:val="Bodytext105pt"/>
          <w:sz w:val="24"/>
          <w:szCs w:val="24"/>
        </w:rPr>
        <w:t>родителей (законных представителей)</w:t>
      </w:r>
      <w:r w:rsidR="00277018" w:rsidRPr="007C3960">
        <w:rPr>
          <w:rStyle w:val="Bodytext105pt"/>
          <w:sz w:val="24"/>
          <w:szCs w:val="24"/>
        </w:rPr>
        <w:t xml:space="preserve">, в котором указывается </w:t>
      </w:r>
      <w:proofErr w:type="spellStart"/>
      <w:r w:rsidR="00277018" w:rsidRPr="007C3960">
        <w:rPr>
          <w:rStyle w:val="Bodytext105pt"/>
          <w:sz w:val="24"/>
          <w:szCs w:val="24"/>
        </w:rPr>
        <w:t>ф.и.о.</w:t>
      </w:r>
      <w:proofErr w:type="spellEnd"/>
      <w:r w:rsidR="00277018" w:rsidRPr="007C3960">
        <w:rPr>
          <w:rStyle w:val="Bodytext105pt"/>
          <w:sz w:val="24"/>
          <w:szCs w:val="24"/>
        </w:rPr>
        <w:t xml:space="preserve"> учащегося, дата рождения, класс, наименование принимающей организации (в случае переезда в другую местность указывается только населенный пункт и субъе</w:t>
      </w:r>
      <w:proofErr w:type="gramStart"/>
      <w:r w:rsidR="00277018" w:rsidRPr="007C3960">
        <w:rPr>
          <w:rStyle w:val="Bodytext105pt"/>
          <w:sz w:val="24"/>
          <w:szCs w:val="24"/>
        </w:rPr>
        <w:t>кт стр</w:t>
      </w:r>
      <w:proofErr w:type="gramEnd"/>
      <w:r w:rsidR="00277018" w:rsidRPr="007C3960">
        <w:rPr>
          <w:rStyle w:val="Bodytext105pt"/>
          <w:sz w:val="24"/>
          <w:szCs w:val="24"/>
        </w:rPr>
        <w:t xml:space="preserve">аны), </w:t>
      </w:r>
      <w:r w:rsidRPr="007C3960">
        <w:rPr>
          <w:rStyle w:val="Bodytext105pt"/>
          <w:sz w:val="24"/>
          <w:szCs w:val="24"/>
        </w:rPr>
        <w:t xml:space="preserve"> и с предоставлением справки о зачислении ребенка в другое общеобразовательное учреждение.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2.7. Перевод </w:t>
      </w:r>
      <w:proofErr w:type="gramStart"/>
      <w:r w:rsidRPr="007C3960">
        <w:t>обучающихся</w:t>
      </w:r>
      <w:proofErr w:type="gramEnd"/>
      <w:r w:rsidRPr="007C3960">
        <w:t xml:space="preserve"> оформляется приказом директора.</w:t>
      </w:r>
    </w:p>
    <w:p w:rsidR="00C80FFB" w:rsidRPr="007C3960" w:rsidRDefault="00C80FFB" w:rsidP="00B66FCA">
      <w:pPr>
        <w:widowControl w:val="0"/>
        <w:autoSpaceDE w:val="0"/>
        <w:autoSpaceDN w:val="0"/>
        <w:adjustRightInd w:val="0"/>
        <w:jc w:val="both"/>
      </w:pPr>
      <w:r w:rsidRPr="007C3960">
        <w:t>2.8. Заявление о переводе может быть направлено в форме электронного документа с использованием сети Интернет.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</w:t>
      </w:r>
      <w:r w:rsidRPr="007C3960">
        <w:rPr>
          <w:b/>
          <w:bCs/>
        </w:rPr>
        <w:t xml:space="preserve"> Порядок и основания отчисления и восстановления </w:t>
      </w:r>
      <w:proofErr w:type="gramStart"/>
      <w:r w:rsidRPr="007C3960">
        <w:rPr>
          <w:b/>
          <w:bCs/>
        </w:rPr>
        <w:t>обучающихся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3.1. Образовательные отношения прекращаются в связи с отчислением обучающегося школы: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-в связи с получением образования (завершением обучения); 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- досрочно по основаниям, установленным п.3.2 настоящего Положения.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3.2. Образовательные отношения могут быть прекращены досрочно в следующих случаях: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2) по инициативе школы в случае применения к </w:t>
      </w:r>
      <w:proofErr w:type="gramStart"/>
      <w:r w:rsidRPr="007C3960">
        <w:t>обучающемуся</w:t>
      </w:r>
      <w:proofErr w:type="gramEnd"/>
      <w:r w:rsidRPr="007C3960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3.3</w:t>
      </w:r>
      <w:r w:rsidR="00277018" w:rsidRPr="007C3960">
        <w:t>.</w:t>
      </w:r>
      <w:r w:rsidRPr="007C3960"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3.4</w:t>
      </w:r>
      <w:r w:rsidR="00277018" w:rsidRPr="007C3960">
        <w:t>.</w:t>
      </w:r>
      <w:r w:rsidRPr="007C3960">
        <w:t xml:space="preserve"> Основанием для прекращения образовательных отношений является приказ директора </w:t>
      </w:r>
      <w:proofErr w:type="gramStart"/>
      <w:r w:rsidRPr="007C3960">
        <w:t>школы</w:t>
      </w:r>
      <w:proofErr w:type="gramEnd"/>
      <w:r w:rsidRPr="007C3960"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7C3960">
        <w:t>директора</w:t>
      </w:r>
      <w:proofErr w:type="gramEnd"/>
      <w:r w:rsidRPr="007C3960"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7C3960">
        <w:t>с даты</w:t>
      </w:r>
      <w:proofErr w:type="gramEnd"/>
      <w:r w:rsidRPr="007C3960">
        <w:t xml:space="preserve"> его отчисления из школы.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3.5</w:t>
      </w:r>
      <w:r w:rsidR="00277018" w:rsidRPr="007C3960">
        <w:t xml:space="preserve">. </w:t>
      </w:r>
      <w:r w:rsidRPr="007C3960">
        <w:t xml:space="preserve"> При досрочном прекращении образовательных отношений школа в трехдневный срок после издания приказа </w:t>
      </w:r>
      <w:proofErr w:type="gramStart"/>
      <w:r w:rsidRPr="007C3960">
        <w:t>директора</w:t>
      </w:r>
      <w:proofErr w:type="gramEnd"/>
      <w:r w:rsidRPr="007C3960"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rPr>
          <w:b/>
        </w:rPr>
        <w:t>4.</w:t>
      </w:r>
      <w:r w:rsidRPr="007C3960">
        <w:rPr>
          <w:b/>
          <w:bCs/>
        </w:rPr>
        <w:t xml:space="preserve"> Восстановление в школе</w:t>
      </w:r>
    </w:p>
    <w:p w:rsidR="00B66FCA" w:rsidRPr="007C3960" w:rsidRDefault="00277018" w:rsidP="00B66FCA">
      <w:pPr>
        <w:widowControl w:val="0"/>
        <w:autoSpaceDE w:val="0"/>
        <w:autoSpaceDN w:val="0"/>
        <w:adjustRightInd w:val="0"/>
        <w:jc w:val="both"/>
      </w:pPr>
      <w:r w:rsidRPr="007C3960">
        <w:t>4.1.</w:t>
      </w:r>
      <w:r w:rsidR="00DE6186" w:rsidRPr="007C3960">
        <w:t xml:space="preserve"> </w:t>
      </w:r>
      <w:proofErr w:type="gramStart"/>
      <w:r w:rsidR="00B66FCA" w:rsidRPr="007C3960">
        <w:t xml:space="preserve"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</w:t>
      </w:r>
      <w:r w:rsidRPr="007C3960">
        <w:t xml:space="preserve"> </w:t>
      </w:r>
      <w:r w:rsidR="00B66FCA" w:rsidRPr="007C3960">
        <w:t>Правилами приема обучающихся в школу</w:t>
      </w:r>
      <w:r w:rsidRPr="007C3960">
        <w:t>.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4.2. Порядок и условия </w:t>
      </w:r>
      <w:proofErr w:type="gramStart"/>
      <w:r w:rsidRPr="007C3960">
        <w:t>восстановления</w:t>
      </w:r>
      <w:proofErr w:type="gramEnd"/>
      <w:r w:rsidRPr="007C3960">
        <w:t xml:space="preserve"> в школе обучающегося, отчисленного по инициативе школы, определяются локальным нормативным актом школы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C3960">
        <w:rPr>
          <w:b/>
        </w:rPr>
        <w:t>5.</w:t>
      </w:r>
      <w:r w:rsidRPr="007C3960">
        <w:rPr>
          <w:b/>
          <w:bCs/>
        </w:rPr>
        <w:t xml:space="preserve">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rPr>
          <w:bCs/>
        </w:rPr>
        <w:t>5.1</w:t>
      </w:r>
      <w:r w:rsidRPr="007C3960">
        <w:rPr>
          <w:b/>
          <w:bCs/>
        </w:rPr>
        <w:t>.</w:t>
      </w:r>
      <w:r w:rsidRPr="007C3960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5.2. В случае приема на </w:t>
      </w:r>
      <w:proofErr w:type="gramStart"/>
      <w:r w:rsidRPr="007C3960">
        <w:t>обучение по</w:t>
      </w:r>
      <w:proofErr w:type="gramEnd"/>
      <w:r w:rsidRPr="007C3960"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5.3.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5.4. Договор об образовании заключается в простой письменной форме </w:t>
      </w:r>
      <w:proofErr w:type="gramStart"/>
      <w:r w:rsidRPr="007C3960">
        <w:t>между</w:t>
      </w:r>
      <w:proofErr w:type="gramEnd"/>
      <w:r w:rsidRPr="007C3960">
        <w:t>: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1) школой и лицом, зачисляемым на обучение (родителями (законными представителями) несовершеннолетнего лица);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B66FCA" w:rsidRPr="007C3960" w:rsidRDefault="003E0529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5.5. </w:t>
      </w:r>
      <w:r w:rsidR="00B66FCA" w:rsidRPr="007C3960">
        <w:t>В договоре об образовании должны быть указаны основные характеристики образования.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5.8. </w:t>
      </w:r>
      <w:proofErr w:type="gramStart"/>
      <w:r w:rsidRPr="007C3960"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7C3960"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</w:t>
      </w:r>
      <w:r w:rsidRPr="007C3960">
        <w:lastRenderedPageBreak/>
        <w:t>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5.9. </w:t>
      </w:r>
      <w:proofErr w:type="gramStart"/>
      <w:r w:rsidRPr="007C3960">
        <w:t>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 w:rsidR="00277018" w:rsidRPr="007C3960">
        <w:t>.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5.10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5.11. Правила оказания платных образовательных услуг утверждаются Правительством Российской Федерации.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5.12 Примерные  формы  договоров  об  образовании  утверждаются 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277018" w:rsidRPr="007C3960">
        <w:t>егулированию в сфере образовани</w:t>
      </w:r>
      <w:r w:rsidRPr="007C3960">
        <w:t>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5.13. </w:t>
      </w:r>
      <w:proofErr w:type="gramStart"/>
      <w:r w:rsidRPr="007C3960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5.15. Основанием для изменения образовательных отношений является приказ директора. Если с </w:t>
      </w:r>
      <w:proofErr w:type="gramStart"/>
      <w:r w:rsidRPr="007C3960">
        <w:t>обучающимся</w:t>
      </w:r>
      <w:proofErr w:type="gramEnd"/>
      <w:r w:rsidRPr="007C3960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7C3960">
        <w:t>с даты издания</w:t>
      </w:r>
      <w:proofErr w:type="gramEnd"/>
      <w:r w:rsidRPr="007C3960">
        <w:t xml:space="preserve"> приказа или с иной указанной в нем даты.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C3960">
        <w:rPr>
          <w:b/>
        </w:rPr>
        <w:t>6.</w:t>
      </w:r>
      <w:r w:rsidRPr="007C3960">
        <w:rPr>
          <w:b/>
          <w:bCs/>
        </w:rPr>
        <w:t xml:space="preserve"> Заключительные положения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rPr>
          <w:bCs/>
        </w:rPr>
        <w:t>6.1.</w:t>
      </w:r>
      <w:r w:rsidRPr="007C3960">
        <w:t xml:space="preserve"> Настоящие Правила вступают в силу с 01.09.2013г.</w:t>
      </w:r>
    </w:p>
    <w:p w:rsidR="00B66FCA" w:rsidRPr="007C3960" w:rsidRDefault="00B66FCA" w:rsidP="00B66FCA">
      <w:pPr>
        <w:jc w:val="both"/>
      </w:pPr>
      <w:r w:rsidRPr="007C3960">
        <w:t>6.2.</w:t>
      </w:r>
      <w:r w:rsidR="00277018" w:rsidRPr="007C3960">
        <w:t xml:space="preserve"> </w:t>
      </w:r>
      <w:r w:rsidRPr="007C3960">
        <w:t>Настоящие Правила вывешиваются для ознакомления на сайт школы и на информационный стенд школы</w:t>
      </w:r>
    </w:p>
    <w:p w:rsidR="00B66FCA" w:rsidRPr="007C3960" w:rsidRDefault="00B66FCA" w:rsidP="00B66FCA">
      <w:pPr>
        <w:jc w:val="both"/>
      </w:pPr>
      <w:bookmarkStart w:id="2" w:name="_GoBack"/>
      <w:bookmarkEnd w:id="2"/>
    </w:p>
    <w:sectPr w:rsidR="00B66FCA" w:rsidRPr="007C3960" w:rsidSect="002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C8D"/>
    <w:multiLevelType w:val="multilevel"/>
    <w:tmpl w:val="5478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A38FB"/>
    <w:multiLevelType w:val="multilevel"/>
    <w:tmpl w:val="5020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4544A"/>
    <w:multiLevelType w:val="multilevel"/>
    <w:tmpl w:val="9F66A6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E2D46"/>
    <w:multiLevelType w:val="multilevel"/>
    <w:tmpl w:val="2B1C2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611"/>
    <w:rsid w:val="00013CE5"/>
    <w:rsid w:val="00017FA8"/>
    <w:rsid w:val="0002569A"/>
    <w:rsid w:val="000417DC"/>
    <w:rsid w:val="000512E1"/>
    <w:rsid w:val="000E4D05"/>
    <w:rsid w:val="000F7829"/>
    <w:rsid w:val="001275FC"/>
    <w:rsid w:val="00136184"/>
    <w:rsid w:val="0014088E"/>
    <w:rsid w:val="00186B00"/>
    <w:rsid w:val="0019023F"/>
    <w:rsid w:val="001D3F14"/>
    <w:rsid w:val="00206B05"/>
    <w:rsid w:val="00243B49"/>
    <w:rsid w:val="002633A0"/>
    <w:rsid w:val="00267517"/>
    <w:rsid w:val="00277018"/>
    <w:rsid w:val="002A6DD3"/>
    <w:rsid w:val="002A7B12"/>
    <w:rsid w:val="002B31F4"/>
    <w:rsid w:val="002D7DAF"/>
    <w:rsid w:val="003053EC"/>
    <w:rsid w:val="003120AE"/>
    <w:rsid w:val="003C3E59"/>
    <w:rsid w:val="003E0529"/>
    <w:rsid w:val="00414611"/>
    <w:rsid w:val="00432DDE"/>
    <w:rsid w:val="00462748"/>
    <w:rsid w:val="004B31CF"/>
    <w:rsid w:val="005030E8"/>
    <w:rsid w:val="005051AE"/>
    <w:rsid w:val="005844BA"/>
    <w:rsid w:val="005B3759"/>
    <w:rsid w:val="005C66D4"/>
    <w:rsid w:val="005E3D1B"/>
    <w:rsid w:val="005F2A98"/>
    <w:rsid w:val="006409FE"/>
    <w:rsid w:val="006669E9"/>
    <w:rsid w:val="006811E8"/>
    <w:rsid w:val="00686885"/>
    <w:rsid w:val="00695480"/>
    <w:rsid w:val="006D4A06"/>
    <w:rsid w:val="007304DE"/>
    <w:rsid w:val="00750F3A"/>
    <w:rsid w:val="007916E0"/>
    <w:rsid w:val="007930AA"/>
    <w:rsid w:val="007C3960"/>
    <w:rsid w:val="00821485"/>
    <w:rsid w:val="00825604"/>
    <w:rsid w:val="00853677"/>
    <w:rsid w:val="008855BC"/>
    <w:rsid w:val="008C5154"/>
    <w:rsid w:val="008C5BC9"/>
    <w:rsid w:val="00956B6F"/>
    <w:rsid w:val="00961EE1"/>
    <w:rsid w:val="009A2A65"/>
    <w:rsid w:val="00A239DC"/>
    <w:rsid w:val="00A36690"/>
    <w:rsid w:val="00A51A1C"/>
    <w:rsid w:val="00A74795"/>
    <w:rsid w:val="00A92098"/>
    <w:rsid w:val="00AC3671"/>
    <w:rsid w:val="00B00AFD"/>
    <w:rsid w:val="00B6097D"/>
    <w:rsid w:val="00B6660D"/>
    <w:rsid w:val="00B66FCA"/>
    <w:rsid w:val="00B86A0C"/>
    <w:rsid w:val="00B91154"/>
    <w:rsid w:val="00B97ECB"/>
    <w:rsid w:val="00BC59D7"/>
    <w:rsid w:val="00C02F02"/>
    <w:rsid w:val="00C10EA5"/>
    <w:rsid w:val="00C15D75"/>
    <w:rsid w:val="00C23AB7"/>
    <w:rsid w:val="00C3075C"/>
    <w:rsid w:val="00C43388"/>
    <w:rsid w:val="00C477B7"/>
    <w:rsid w:val="00C55B96"/>
    <w:rsid w:val="00C64C88"/>
    <w:rsid w:val="00C80FFB"/>
    <w:rsid w:val="00CA2CB4"/>
    <w:rsid w:val="00CB1A2B"/>
    <w:rsid w:val="00CB538B"/>
    <w:rsid w:val="00D27BD3"/>
    <w:rsid w:val="00D44A04"/>
    <w:rsid w:val="00D67A5E"/>
    <w:rsid w:val="00D952D7"/>
    <w:rsid w:val="00DB2D2D"/>
    <w:rsid w:val="00DB6191"/>
    <w:rsid w:val="00DE6186"/>
    <w:rsid w:val="00E31C23"/>
    <w:rsid w:val="00E668EB"/>
    <w:rsid w:val="00E814B3"/>
    <w:rsid w:val="00E8288D"/>
    <w:rsid w:val="00E85999"/>
    <w:rsid w:val="00ED5529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30637B779098059D2E665822503246D6AA94A47DC70A625698DF653F46127703C27CA41F4676A5l922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ECF8E704CC448A268716B7ABB0057" ma:contentTypeVersion="" ma:contentTypeDescription="Создание документа." ma:contentTypeScope="" ma:versionID="8e7948fb4cc12fd957651bc819bdb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7173-1D5B-42A3-B427-11D4620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5F30-93AC-4959-92AC-C148EF8B4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8604E-7E09-41C1-91ED-49EE7297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2014-08-06T09:56:00Z</dcterms:created>
  <dcterms:modified xsi:type="dcterms:W3CDTF">2014-08-06T10:13:00Z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0x010100CBAECF8E704CC448A268716B7ABB0057</vt:lpwstr>
  </property>
</Properties>
</file>